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Nederlands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685281" w:rsidRDefault="009E2615" w:rsidP="009E2615">
      <w:pPr>
        <w:spacing w:after="0" w:line="240" w:lineRule="auto"/>
        <w:jc w:val="both"/>
        <w:rPr>
          <w:b/>
          <w:sz w:val="32"/>
          <w:szCs w:val="24"/>
          <w:lang w:val="nl-NL"/>
        </w:rPr>
      </w:pPr>
      <w:r w:rsidRPr="00685281">
        <w:rPr>
          <w:b/>
          <w:sz w:val="32"/>
          <w:szCs w:val="24"/>
          <w:lang w:val="nl-NL"/>
        </w:rPr>
        <w:t>32e Zondag door het Jaar C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685281" w:rsidRDefault="009E2615" w:rsidP="009E2615">
      <w:pPr>
        <w:spacing w:after="0" w:line="240" w:lineRule="auto"/>
        <w:jc w:val="both"/>
        <w:rPr>
          <w:i/>
          <w:sz w:val="24"/>
          <w:szCs w:val="24"/>
          <w:lang w:val="nl-NL"/>
        </w:rPr>
      </w:pPr>
      <w:r w:rsidRPr="00685281">
        <w:rPr>
          <w:i/>
          <w:sz w:val="24"/>
          <w:szCs w:val="24"/>
          <w:lang w:val="nl-NL"/>
        </w:rPr>
        <w:t>De Heer is getrouw: Hij zal u sterken</w:t>
      </w:r>
      <w:r w:rsidRPr="00685281">
        <w:rPr>
          <w:i/>
          <w:sz w:val="24"/>
          <w:szCs w:val="24"/>
          <w:lang w:val="nl-NL"/>
        </w:rPr>
        <w:t xml:space="preserve"> </w:t>
      </w:r>
      <w:r w:rsidRPr="00685281">
        <w:rPr>
          <w:i/>
          <w:sz w:val="24"/>
          <w:szCs w:val="24"/>
          <w:lang w:val="nl-NL"/>
        </w:rPr>
        <w:t>en behoeden voor de boze. (II Tes 3,3)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685281" w:rsidRDefault="009E2615" w:rsidP="009E2615">
      <w:pPr>
        <w:spacing w:after="0" w:line="240" w:lineRule="auto"/>
        <w:jc w:val="both"/>
        <w:rPr>
          <w:color w:val="FF0000"/>
          <w:sz w:val="24"/>
          <w:szCs w:val="24"/>
          <w:lang w:val="nl-NL"/>
        </w:rPr>
      </w:pPr>
      <w:r w:rsidRPr="00685281">
        <w:rPr>
          <w:color w:val="FF0000"/>
          <w:sz w:val="24"/>
          <w:szCs w:val="24"/>
          <w:lang w:val="nl-NL"/>
        </w:rPr>
        <w:t>Van leven naar eucharistie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Wij leven in een tijd dat het lichamelijke weer wordt gewaardeerd, ja zelfs overgewaardeerd. Te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lang heeft men het lichaam gezien als de kerker van de ziel. Men noemde het zelfs broeder ezel.</w:t>
      </w:r>
      <w:r>
        <w:rPr>
          <w:sz w:val="24"/>
          <w:szCs w:val="24"/>
          <w:lang w:val="nl-NL"/>
        </w:rPr>
        <w:t xml:space="preserve"> 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Op onze dagen ontdekte men opnieuw de eenheid van de menselijke persoon. De lichamelijkheid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krijgt weer al haar rechten. Op kunstgebied, op gebied van lichaamscultuur, op gebied van 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geneeskunde, op gebied van de yogatechniek, overal beseffen de mensen de noodzakelijke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waarde van het lichamelijke. Zij verzetten zich tegen elke tweespalt die de waarde van de hele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persoonlijkheid ondergraaft. Is het niet door zijn lichaam dat de mens zich voortplant en een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menselijke en geestelijke betekenis geeft aan het universum dat hem omgeeft?</w:t>
      </w:r>
      <w:r>
        <w:rPr>
          <w:sz w:val="24"/>
          <w:szCs w:val="24"/>
          <w:lang w:val="nl-NL"/>
        </w:rPr>
        <w:t xml:space="preserve"> 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685281">
        <w:rPr>
          <w:color w:val="FF0000"/>
          <w:sz w:val="24"/>
          <w:szCs w:val="24"/>
          <w:lang w:val="nl-NL"/>
        </w:rPr>
        <w:t xml:space="preserve">Eerste lezing </w:t>
      </w:r>
      <w:r w:rsidR="00685281">
        <w:rPr>
          <w:color w:val="FF0000"/>
          <w:sz w:val="24"/>
          <w:szCs w:val="24"/>
          <w:lang w:val="nl-NL"/>
        </w:rPr>
        <w:tab/>
      </w:r>
      <w:bookmarkStart w:id="0" w:name="_GoBack"/>
      <w:r w:rsidRPr="00685281">
        <w:rPr>
          <w:color w:val="00B050"/>
          <w:sz w:val="24"/>
          <w:szCs w:val="24"/>
          <w:lang w:val="nl-NL"/>
        </w:rPr>
        <w:t>II Makkabeeën 7,1-2.9-14</w:t>
      </w:r>
      <w:bookmarkEnd w:id="0"/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In die dagen werden zeven broers met hun moeder gevangen genomen. 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koning wilde ze dwingen van het verboden varkensvlees te eten door ze met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roeden en zwepen te geselen. De eerste van hen, die optrad als hun woordvoerder,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sprak als volgt: Waarom wilt gij ons ondervragen en wat wilt gij van ons te weten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komen? Wij zijn bereid te sterven, liever dan de wetten van onze voorouders te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overtreden. Toen de eerste gestorven was, riep de tweede broer, kort voordat hij 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geest gaf: Booswicht, gij kunt ons wel het tegenwoordige leven ontnemen, maar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de Koning der wereld zal ons, die voor zijn wetten sterven, laten opstaan tot een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eeuwig leven. Na hem werd de derde gemarteld. Zonder enige vrees sprak hij: Ik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heb deze ledematen van God gekregen; uit eerbied voor zijn wetten doe ik er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afstand van, maar ik hoop ze eens weer terug te krijgen. De koning en zijn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omgeving stonden verbaasd over zoveel moed bij de jongeman, die zijn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folteringen zonder één moment van zwakte doorstond. Toen hij dood was werd 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vierde broer op dezelfde wijze gefolterd en gepijnigd. Op het punt te sterven riep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hij nog uit: Het is niet zo erg door mensen omgebracht te worden, wanneer wij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mogen vertrouwen op Gods belofte dat Hij ons weer zal laten verrijzen. Voor u</w:t>
      </w:r>
    </w:p>
    <w:p w:rsidR="00323AE4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echter zal er geen verrijzenis tot een nieuw leven zijn!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685281">
        <w:rPr>
          <w:color w:val="FF0000"/>
          <w:sz w:val="24"/>
          <w:szCs w:val="24"/>
          <w:lang w:val="nl-NL"/>
        </w:rPr>
        <w:t xml:space="preserve">Tweede lezing </w:t>
      </w:r>
      <w:r w:rsidR="00685281">
        <w:rPr>
          <w:color w:val="FF0000"/>
          <w:sz w:val="24"/>
          <w:szCs w:val="24"/>
          <w:lang w:val="nl-NL"/>
        </w:rPr>
        <w:tab/>
      </w:r>
      <w:r w:rsidRPr="00685281">
        <w:rPr>
          <w:color w:val="00B050"/>
          <w:sz w:val="24"/>
          <w:szCs w:val="24"/>
          <w:lang w:val="nl-NL"/>
        </w:rPr>
        <w:t>II Tessalonicenzen 2,16 – 3,5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Broeders en zusters, moge de Heer Jezus Christus zelf, moge God, onze Vader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die ons zijn liefde heeft betoond, en die ons in zijn genade eeuwige troost 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blijde hoop heeft geschonken, uw harten bemoedigen en sterken met alle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goeds, in woord en daad. Voorts, broeders en zusters, bidt voor ons, opdat het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woord des Heren overal zoals bij u zijn luisterrijke loop mag volbrengen, 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opdat wij verlost worden van die kwaadaardige en boze lieden; want het geloof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is niet aller deel. Maar de Heer is getrouw: Hij zal u sterken en behoeden voor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de boze. In de Heer vertrouwen wij op u dat gij doet wat wij bevelen en dit ook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zult blijven doen. Moge de Heer uw harten neigen tot de liefde Gods en tot 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standvastigheid van Christus.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685281">
        <w:rPr>
          <w:color w:val="FF0000"/>
          <w:sz w:val="24"/>
          <w:szCs w:val="24"/>
          <w:lang w:val="nl-NL"/>
        </w:rPr>
        <w:t>Evangelie</w:t>
      </w:r>
      <w:r w:rsidRPr="009E2615">
        <w:rPr>
          <w:sz w:val="24"/>
          <w:szCs w:val="24"/>
          <w:lang w:val="nl-NL"/>
        </w:rPr>
        <w:t xml:space="preserve"> </w:t>
      </w:r>
      <w:r w:rsidR="00685281">
        <w:rPr>
          <w:sz w:val="24"/>
          <w:szCs w:val="24"/>
          <w:lang w:val="nl-NL"/>
        </w:rPr>
        <w:tab/>
      </w:r>
      <w:r w:rsidRPr="00685281">
        <w:rPr>
          <w:color w:val="00B050"/>
          <w:sz w:val="24"/>
          <w:szCs w:val="24"/>
          <w:lang w:val="nl-NL"/>
        </w:rPr>
        <w:t>Lucas 20,27.34-38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In die tijd kwamen enigen van de Sadduceeën, die de verrijzenis loochenen, bij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Jezus met de vraag. Jezus sprak tot de Sadduceeën: "De kinderen van deze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wereld huwen en worden ten huwelijk gegeven, maar zij die waardig gekeurd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zijn deel te krijgen aan de andere wereld en aan de verrijzenis uit de doden,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huwen niet en worden niet ten huwelijk gegeven. Zij kunnen immers niet meer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 xml:space="preserve">sterven </w:t>
      </w:r>
      <w:r w:rsidRPr="009E2615">
        <w:rPr>
          <w:sz w:val="24"/>
          <w:szCs w:val="24"/>
          <w:lang w:val="nl-NL"/>
        </w:rPr>
        <w:lastRenderedPageBreak/>
        <w:t>omdat zij als engelen zijn; en, als kinderen van de verrijzenis zijn zij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kinderen van God. Dat de doden verrijzen, heeft ook Mozes aangeduid waar het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gaat over de braamstruik, doordat hij de Heer noemt: de God van Abraham, 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God van Isaäk en de God van Jakob. De Heer is toch geen God van doden maar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van levenden want voor Hem zijn allen levend."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685281" w:rsidRDefault="009E2615" w:rsidP="009E2615">
      <w:pPr>
        <w:spacing w:after="0" w:line="240" w:lineRule="auto"/>
        <w:jc w:val="both"/>
        <w:rPr>
          <w:color w:val="FF0000"/>
          <w:sz w:val="24"/>
          <w:szCs w:val="24"/>
          <w:lang w:val="nl-NL"/>
        </w:rPr>
      </w:pPr>
      <w:r w:rsidRPr="00685281">
        <w:rPr>
          <w:color w:val="FF0000"/>
          <w:sz w:val="24"/>
          <w:szCs w:val="24"/>
          <w:lang w:val="nl-NL"/>
        </w:rPr>
        <w:t>Van eucharistie naar leven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Het dogma van de verrijzenis van het lichaam vervult een zeer diepmenselijke nood: 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mensen willen zich vereeuwigen. In de huidige situatie is het lichaam van de mens een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middel waardoor hij zich kan uitdrukken, maar tegelijk verhult het ook. Daardoor is het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voor de mensen onmogelijk om voor elkaar geheel doorzichtig te worden. In het andere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leven zullen onze lichamen onze roeping als kind van God ten volle onthullen. Hier op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aarde reeds zal het goed gebruik van ons lichaam afhangen van ons antwoord op de liefde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die God ons toedraagt</w:t>
      </w:r>
      <w:r w:rsidRPr="009E2615">
        <w:rPr>
          <w:sz w:val="24"/>
          <w:szCs w:val="24"/>
          <w:lang w:val="nl-NL"/>
        </w:rPr>
        <w:t>.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685281" w:rsidRDefault="009E2615" w:rsidP="009E2615">
      <w:pPr>
        <w:spacing w:after="0" w:line="240" w:lineRule="auto"/>
        <w:jc w:val="both"/>
        <w:rPr>
          <w:b/>
          <w:sz w:val="32"/>
          <w:szCs w:val="24"/>
          <w:lang w:val="nl-NL"/>
        </w:rPr>
      </w:pPr>
      <w:r w:rsidRPr="00685281">
        <w:rPr>
          <w:b/>
          <w:sz w:val="32"/>
          <w:szCs w:val="24"/>
          <w:lang w:val="nl-NL"/>
        </w:rPr>
        <w:t>32e Zondag door het Jaar C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9E2615" w:rsidRDefault="009E2615" w:rsidP="009E2615">
      <w:pPr>
        <w:spacing w:after="0" w:line="240" w:lineRule="auto"/>
        <w:jc w:val="both"/>
        <w:rPr>
          <w:i/>
          <w:sz w:val="24"/>
          <w:szCs w:val="24"/>
          <w:lang w:val="nl-NL"/>
        </w:rPr>
      </w:pPr>
      <w:r w:rsidRPr="009E2615">
        <w:rPr>
          <w:i/>
          <w:sz w:val="24"/>
          <w:szCs w:val="24"/>
          <w:lang w:val="nl-NL"/>
        </w:rPr>
        <w:t>De Heer is getrouw: Hij zal u sterken</w:t>
      </w:r>
      <w:r w:rsidRPr="009E2615">
        <w:rPr>
          <w:i/>
          <w:sz w:val="24"/>
          <w:szCs w:val="24"/>
          <w:lang w:val="nl-NL"/>
        </w:rPr>
        <w:t xml:space="preserve"> </w:t>
      </w:r>
      <w:r w:rsidRPr="009E2615">
        <w:rPr>
          <w:i/>
          <w:sz w:val="24"/>
          <w:szCs w:val="24"/>
          <w:lang w:val="nl-NL"/>
        </w:rPr>
        <w:t>en behoeden voor de boze. (II Tes 3,3)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685281" w:rsidRDefault="009E2615" w:rsidP="009E2615">
      <w:pPr>
        <w:spacing w:after="0" w:line="240" w:lineRule="auto"/>
        <w:jc w:val="both"/>
        <w:rPr>
          <w:color w:val="FF0000"/>
          <w:sz w:val="24"/>
          <w:szCs w:val="24"/>
          <w:lang w:val="nl-NL"/>
        </w:rPr>
      </w:pPr>
      <w:r w:rsidRPr="00685281">
        <w:rPr>
          <w:color w:val="FF0000"/>
          <w:sz w:val="24"/>
          <w:szCs w:val="24"/>
          <w:lang w:val="nl-NL"/>
        </w:rPr>
        <w:t>Van leven naar eucharistie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Wij leven in een tijd dat het lichamelijke weer wordt gewaardeerd, ja zelfs overgewaardeerd. Te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lang heeft men het lichaam gezien als de kerker van de ziel. Men noemde het zelfs broeder ezel.</w:t>
      </w:r>
      <w:r>
        <w:rPr>
          <w:sz w:val="24"/>
          <w:szCs w:val="24"/>
          <w:lang w:val="nl-NL"/>
        </w:rPr>
        <w:t xml:space="preserve"> 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Op onze dagen ontdekte men opnieuw de eenheid van de menselijke persoon. De lichamelijkheid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krijgt weer al haar rechten. Op kunstgebied, op gebied van lichaamscultuur, op gebied van 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geneeskunde, op gebied van de yogatechniek, overal beseffen de mensen de noodzakelijke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waarde van het lichamelijke. Zij verzetten zich tegen elke tweespalt die de waarde van de hele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persoonlijkheid ondergraaft. Is het niet door zijn lichaam dat de mens zich voortplant en een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menselijke en geestelijke betekenis geeft aan het universum dat hem omgeeft?</w:t>
      </w:r>
      <w:r>
        <w:rPr>
          <w:sz w:val="24"/>
          <w:szCs w:val="24"/>
          <w:lang w:val="nl-NL"/>
        </w:rPr>
        <w:t xml:space="preserve"> 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685281">
        <w:rPr>
          <w:color w:val="FF0000"/>
          <w:sz w:val="24"/>
          <w:szCs w:val="24"/>
          <w:lang w:val="nl-NL"/>
        </w:rPr>
        <w:t xml:space="preserve">Eerste lezing </w:t>
      </w:r>
      <w:r w:rsidR="00685281">
        <w:rPr>
          <w:color w:val="FF0000"/>
          <w:sz w:val="24"/>
          <w:szCs w:val="24"/>
          <w:lang w:val="nl-NL"/>
        </w:rPr>
        <w:tab/>
      </w:r>
      <w:r w:rsidRPr="00685281">
        <w:rPr>
          <w:color w:val="00B050"/>
          <w:sz w:val="24"/>
          <w:szCs w:val="24"/>
          <w:lang w:val="nl-NL"/>
        </w:rPr>
        <w:t>II Makkabeeën 7,1-2.9-14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In die dagen werden zeven broers met hun moeder gevangen genomen. 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koning wilde ze dwingen van het verboden varkensvlees te eten door ze met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roeden en zwepen te geselen. De eerste van hen, die optrad als hun woordvoerder,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sprak als volgt: Waarom wilt gij ons ondervragen en wat wilt gij van ons te weten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komen? Wij zijn bereid te sterven, liever dan de wetten van onze voorouders te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overtreden. Toen de eerste gestorven was, riep de tweede broer, kort voordat hij 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geest gaf: Booswicht, gij kunt ons wel het tegenwoordige leven ontnemen, maar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de Koning der wereld zal ons, die voor zijn wetten sterven, laten opstaan tot een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eeuwig leven. Na hem werd de derde gemarteld. Zonder enige vrees sprak hij: Ik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heb deze ledematen van God gekregen; uit eerbied voor zijn wetten doe ik er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afstand van, maar ik hoop ze eens weer terug te krijgen. De koning en zijn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omgeving stonden verbaasd over zoveel moed bij de jongeman, die zijn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folteringen zonder één moment van zwakte doorstond. Toen hij dood was werd 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vierde broer op dezelfde wijze gefolterd en gepijnigd. Op het punt te sterven riep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hij nog uit: Het is niet zo erg door mensen omgebracht te worden, wanneer wij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mogen vertrouwen op Gods belofte dat Hij ons weer zal laten verrijzen. Voor u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echter zal er geen verrijzenis tot een nieuw leven zijn!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685281">
        <w:rPr>
          <w:color w:val="FF0000"/>
          <w:sz w:val="24"/>
          <w:szCs w:val="24"/>
          <w:lang w:val="nl-NL"/>
        </w:rPr>
        <w:t xml:space="preserve">Tweede lezing </w:t>
      </w:r>
      <w:r w:rsidRPr="00685281">
        <w:rPr>
          <w:color w:val="00B050"/>
          <w:sz w:val="24"/>
          <w:szCs w:val="24"/>
          <w:lang w:val="nl-NL"/>
        </w:rPr>
        <w:t>II Tessalonicenzen 2,16 – 3,5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Broeders en zusters, moge de Heer Jezus Christus zelf, moge God, onze Vader die ons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zijn liefde heeft betoond, en die ons in zijn genade eeuwige troost en blijde hoop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heeft geschonken, uw harten bemoedigen en sterken met alle goeds, in woord 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 xml:space="preserve">daad. Voorts, broeders en zusters, bidt voor </w:t>
      </w:r>
      <w:r w:rsidRPr="009E2615">
        <w:rPr>
          <w:sz w:val="24"/>
          <w:szCs w:val="24"/>
          <w:lang w:val="nl-NL"/>
        </w:rPr>
        <w:lastRenderedPageBreak/>
        <w:t>ons, opdat het woord des Heren overal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zoals bij u zijn luisterrijke loop mag volbrengen, en opdat wij verlost worden van die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kwaadaardige en boze lieden; want het geloof is niet aller deel. Maar de Heer is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getrouw: Hij zal u sterken en behoeden voor de boze. In de Heer vertrouwen wij op u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dat gij doet wat wij bevelen en dit ook zult blijven doen. Moge de Heer uw harten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neigen tot de liefde Gods en tot de standvastigheid van Christus.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685281" w:rsidRDefault="009E2615" w:rsidP="009E2615">
      <w:pPr>
        <w:spacing w:after="0" w:line="240" w:lineRule="auto"/>
        <w:jc w:val="both"/>
        <w:rPr>
          <w:color w:val="00B050"/>
          <w:sz w:val="24"/>
          <w:szCs w:val="24"/>
          <w:lang w:val="nl-NL"/>
        </w:rPr>
      </w:pPr>
      <w:r w:rsidRPr="00685281">
        <w:rPr>
          <w:color w:val="FF0000"/>
          <w:sz w:val="24"/>
          <w:szCs w:val="24"/>
          <w:lang w:val="nl-NL"/>
        </w:rPr>
        <w:t xml:space="preserve">Evangelie </w:t>
      </w:r>
      <w:r w:rsidRPr="00685281">
        <w:rPr>
          <w:color w:val="00B050"/>
          <w:sz w:val="24"/>
          <w:szCs w:val="24"/>
          <w:lang w:val="nl-NL"/>
        </w:rPr>
        <w:t>Lucas 20,27-38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In die tijd kwamen enigen van de Sadduceeën, die de verrijzenis loochenen, bij Jezus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met de vraag: "Meester, wij zien bij Mozes geschreven staan: Als iemand een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getrouwde broer heeft die kinderloos sterft dan moet hij diens vrouw nemen en aan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zijn broer een nageslacht geven. Nu waren er eens zeven broers. De eerste trouwde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en stierf kinderloos. De tweede en de derde namen de vrouw en de een na de ander</w:t>
      </w:r>
      <w:r w:rsidR="00685281"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stierven ze alle zeven zonder kinderen na te laten. Het laatste stierf ook de vrouw.</w:t>
      </w:r>
      <w:r w:rsidR="00685281">
        <w:rPr>
          <w:sz w:val="24"/>
          <w:szCs w:val="24"/>
          <w:lang w:val="nl-NL"/>
        </w:rPr>
        <w:t xml:space="preserve"> 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Van wie van hen is zij nu bij de verrijzenis de vrouw? Alle zeven toch hebben haar tot</w:t>
      </w:r>
      <w:r w:rsidR="00685281"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vrouw gehad." Jezus sprak tot de Sadduceeën: "De kinderen van deze wereld huwen</w:t>
      </w:r>
      <w:r w:rsidR="00685281"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en worden ten huwelijk gegeven, maar zij die waardig gekeurd zijn deel te krijgen</w:t>
      </w:r>
      <w:r w:rsidR="00685281"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aan de andere wereld en aan de verrijzenis uit de doden, huwen niet en worden niet</w:t>
      </w:r>
      <w:r w:rsidR="00685281"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ten huwelijk gegeven. Zij kunnen immers niet meer sterven omdat zij als engelen zijn;</w:t>
      </w:r>
      <w:r w:rsidR="00685281"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en, als kinderen van de verrijzenis zijn zij kinderen van God. Dat de doden verrijzen,</w:t>
      </w:r>
      <w:r w:rsidR="00685281"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heeft ook Mozes aangeduid waar het gaat over de braamstruik, doordat hij de Heer</w:t>
      </w:r>
      <w:r w:rsidR="00685281"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noemt: de God van Abraham, de God van Isaäk en de God van Jakob. De Heer is</w:t>
      </w:r>
      <w:r w:rsidR="00685281"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toch geen God van doden maar van levenden want voor Hem zijn allen levend."</w:t>
      </w:r>
      <w:r w:rsidR="00685281">
        <w:rPr>
          <w:sz w:val="24"/>
          <w:szCs w:val="24"/>
          <w:lang w:val="nl-NL"/>
        </w:rPr>
        <w:t xml:space="preserve"> </w:t>
      </w:r>
    </w:p>
    <w:p w:rsid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</w:p>
    <w:p w:rsidR="009E2615" w:rsidRPr="00685281" w:rsidRDefault="009E2615" w:rsidP="009E2615">
      <w:pPr>
        <w:spacing w:after="0" w:line="240" w:lineRule="auto"/>
        <w:jc w:val="both"/>
        <w:rPr>
          <w:color w:val="FF0000"/>
          <w:sz w:val="24"/>
          <w:szCs w:val="24"/>
          <w:lang w:val="nl-NL"/>
        </w:rPr>
      </w:pPr>
      <w:r w:rsidRPr="00685281">
        <w:rPr>
          <w:color w:val="FF0000"/>
          <w:sz w:val="24"/>
          <w:szCs w:val="24"/>
          <w:lang w:val="nl-NL"/>
        </w:rPr>
        <w:t>Van eucharistie naar leven</w:t>
      </w:r>
    </w:p>
    <w:p w:rsidR="009E2615" w:rsidRPr="009E2615" w:rsidRDefault="009E2615" w:rsidP="009E2615">
      <w:pPr>
        <w:spacing w:after="0" w:line="240" w:lineRule="auto"/>
        <w:jc w:val="both"/>
        <w:rPr>
          <w:sz w:val="24"/>
          <w:szCs w:val="24"/>
          <w:lang w:val="nl-NL"/>
        </w:rPr>
      </w:pPr>
      <w:r w:rsidRPr="009E2615">
        <w:rPr>
          <w:sz w:val="24"/>
          <w:szCs w:val="24"/>
          <w:lang w:val="nl-NL"/>
        </w:rPr>
        <w:t>Het dogma van de verrijzenis van het lichaam vervult een zeer diepmenselijke nood: de mensen willen zich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vereeuwigen. In de huidige situatie is het lichaam van de mens een middel waardoor hij zich kan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uitdrukken, maar tegelijk verhult het ook. Daardoor is het voor de mensen onmogelijk om voor elkaar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geheel doorzichtig te worden. In het andere leven zullen onze lichamen onze roeping als kind van God ten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volle onthullen. Hier op aarde reeds zal het goed gebruik van ons lichaam afhangen van ons antwoord op</w:t>
      </w:r>
      <w:r>
        <w:rPr>
          <w:sz w:val="24"/>
          <w:szCs w:val="24"/>
          <w:lang w:val="nl-NL"/>
        </w:rPr>
        <w:t xml:space="preserve"> </w:t>
      </w:r>
      <w:r w:rsidRPr="009E2615">
        <w:rPr>
          <w:sz w:val="24"/>
          <w:szCs w:val="24"/>
          <w:lang w:val="nl-NL"/>
        </w:rPr>
        <w:t>de liefde die God ons toedraagt</w:t>
      </w:r>
    </w:p>
    <w:sectPr w:rsidR="009E2615" w:rsidRPr="009E26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15"/>
    <w:rsid w:val="00323AE4"/>
    <w:rsid w:val="00685281"/>
    <w:rsid w:val="009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30CA"/>
  <w15:chartTrackingRefBased/>
  <w15:docId w15:val="{4CCCF756-7816-40D0-B317-346C1841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B922B-2804-4AA0-AC70-1CBB216E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2022-10-20T13:33:00Z</dcterms:created>
  <dcterms:modified xsi:type="dcterms:W3CDTF">2022-10-20T15:14:00Z</dcterms:modified>
</cp:coreProperties>
</file>