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40" w:rsidRPr="00EE0F40" w:rsidRDefault="00EE0F40" w:rsidP="00EE0F40">
      <w:pPr>
        <w:spacing w:after="0" w:line="240" w:lineRule="auto"/>
        <w:jc w:val="both"/>
        <w:rPr>
          <w:b/>
          <w:sz w:val="32"/>
          <w:szCs w:val="24"/>
          <w:lang w:val="fr-FR"/>
        </w:rPr>
      </w:pPr>
      <w:proofErr w:type="spellStart"/>
      <w:r w:rsidRPr="00EE0F40">
        <w:rPr>
          <w:b/>
          <w:sz w:val="32"/>
          <w:szCs w:val="24"/>
          <w:lang w:val="fr-FR"/>
        </w:rPr>
        <w:t>Nederlands</w:t>
      </w:r>
      <w:bookmarkStart w:id="0" w:name="_GoBack"/>
      <w:bookmarkEnd w:id="0"/>
      <w:proofErr w:type="spellEnd"/>
    </w:p>
    <w:p w:rsid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EE0F40" w:rsidRP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  <w:r w:rsidRPr="00EE0F40">
        <w:rPr>
          <w:sz w:val="24"/>
          <w:szCs w:val="24"/>
          <w:lang w:val="nl-NL"/>
        </w:rPr>
        <w:t>Jezus Christus, Koning van het heelal</w:t>
      </w:r>
    </w:p>
    <w:p w:rsidR="00EE0F40" w:rsidRP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  <w:r w:rsidRPr="00EE0F40">
        <w:rPr>
          <w:sz w:val="24"/>
          <w:szCs w:val="24"/>
          <w:lang w:val="nl-NL"/>
        </w:rPr>
        <w:t>34e en laatste zondag door het Jaar C</w:t>
      </w:r>
    </w:p>
    <w:p w:rsid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EE0F40" w:rsidRP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  <w:r w:rsidRPr="00EE0F40">
        <w:rPr>
          <w:sz w:val="24"/>
          <w:szCs w:val="24"/>
          <w:lang w:val="nl-NL"/>
        </w:rPr>
        <w:t>Vandaag nog zult gij met Mij zijn in het paradijs.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(Lc 23,43)</w:t>
      </w:r>
    </w:p>
    <w:p w:rsid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EE0F40" w:rsidRPr="00EE0F40" w:rsidRDefault="00EE0F40" w:rsidP="00EE0F40">
      <w:pPr>
        <w:spacing w:after="0" w:line="240" w:lineRule="auto"/>
        <w:jc w:val="both"/>
        <w:rPr>
          <w:color w:val="FF0000"/>
          <w:sz w:val="24"/>
          <w:szCs w:val="24"/>
          <w:lang w:val="nl-NL"/>
        </w:rPr>
      </w:pPr>
      <w:r w:rsidRPr="00EE0F40">
        <w:rPr>
          <w:color w:val="FF0000"/>
          <w:sz w:val="24"/>
          <w:szCs w:val="24"/>
          <w:lang w:val="nl-NL"/>
        </w:rPr>
        <w:t>Van leven naar eucharistie</w:t>
      </w:r>
    </w:p>
    <w:p w:rsidR="00EE0F40" w:rsidRP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  <w:r w:rsidRPr="00EE0F40">
        <w:rPr>
          <w:sz w:val="24"/>
          <w:szCs w:val="24"/>
          <w:lang w:val="nl-NL"/>
        </w:rPr>
        <w:t>Hoeveel duizenden jaren zijn er niet nodig geweest vooraleer men de diepe nood van elk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mensenhart begon te erkennen en te voldoen in wetgeving en gewoontes? Of was de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onvervangbare waardigheid van de mens erkend tijdens de periode van de slavenhandel?</w:t>
      </w:r>
    </w:p>
    <w:p w:rsidR="00EE0F40" w:rsidRP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  <w:r w:rsidRPr="00EE0F40">
        <w:rPr>
          <w:sz w:val="24"/>
          <w:szCs w:val="24"/>
          <w:lang w:val="nl-NL"/>
        </w:rPr>
        <w:t>Is dit zelfs nu het geval, nu er nog zoveel zwakken onderdrukt worden en er nog altijd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rassenonderscheid heerst? Is de vrouw overal reeds gelijk aan de man? Er moet nog heel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wat verbeteren vooraleer de Verklaring van de Rechten van de Mens ten volle in praktijk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wordt gebracht.</w:t>
      </w:r>
    </w:p>
    <w:p w:rsidR="00EE0F40" w:rsidRP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  <w:r w:rsidRPr="00EE0F40">
        <w:rPr>
          <w:color w:val="FF0000"/>
          <w:sz w:val="24"/>
          <w:szCs w:val="24"/>
          <w:lang w:val="nl-NL"/>
        </w:rPr>
        <w:t xml:space="preserve">Eerste lezing </w:t>
      </w:r>
      <w:r w:rsidRPr="00EE0F40">
        <w:rPr>
          <w:color w:val="FF0000"/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 w:rsidRPr="00EE0F40">
        <w:rPr>
          <w:color w:val="00B050"/>
          <w:sz w:val="24"/>
          <w:szCs w:val="24"/>
          <w:lang w:val="nl-NL"/>
        </w:rPr>
        <w:t>II Samuël 5,1-3</w:t>
      </w:r>
    </w:p>
    <w:p w:rsidR="00EE0F40" w:rsidRP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  <w:r w:rsidRPr="00EE0F40">
        <w:rPr>
          <w:sz w:val="24"/>
          <w:szCs w:val="24"/>
          <w:lang w:val="nl-NL"/>
        </w:rPr>
        <w:t>In die dagen begaven alle stammen van Israël zich naar David in Hebron en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zeiden: Hier zijn wij, uw eigen vlees en bloed. Vroeger al, toen Saül nog over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ons regeerde, was u degene die de troepen van Israël aanvoerde. Daarenboven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heeft de Heer u verzekerd: Gij zult mijn volk Israël hoeden; gij zijt het die over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Israël zult heersen. Alle oudsten van Israël kwamen naar de koning in Hebron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en koning David sloot met hen in Hebron een verbond ten overstaan van de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Heer en zij zalfden David tot koning over Israël.</w:t>
      </w:r>
      <w:r>
        <w:rPr>
          <w:sz w:val="24"/>
          <w:szCs w:val="24"/>
          <w:lang w:val="nl-NL"/>
        </w:rPr>
        <w:t xml:space="preserve"> </w:t>
      </w:r>
    </w:p>
    <w:p w:rsidR="00EE0F40" w:rsidRP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  <w:r w:rsidRPr="00EE0F40">
        <w:rPr>
          <w:color w:val="FF0000"/>
          <w:sz w:val="24"/>
          <w:szCs w:val="24"/>
          <w:lang w:val="nl-NL"/>
        </w:rPr>
        <w:t xml:space="preserve">Tweede lezing </w:t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 w:rsidRPr="00EE0F40">
        <w:rPr>
          <w:color w:val="00B050"/>
          <w:sz w:val="24"/>
          <w:szCs w:val="24"/>
          <w:lang w:val="nl-NL"/>
        </w:rPr>
        <w:t>Kolossenzen 1,12-20</w:t>
      </w:r>
    </w:p>
    <w:p w:rsid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  <w:r w:rsidRPr="00EE0F40">
        <w:rPr>
          <w:sz w:val="24"/>
          <w:szCs w:val="24"/>
          <w:lang w:val="nl-NL"/>
        </w:rPr>
        <w:t>Broeders en zusters, wij danken God, de Vader, blijmoedig, omdat Hij u in staat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stelde te delen in de erfenis van de heiligen en te leven in het licht. Hij heeft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ons ontrukt aan het domein van de duisternis en overgebracht naar het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koninkrijk van zijn geliefde Zoon. In Hem is onze bevrijding verzekerd en zijn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onze zonden vergeven. Hij is het beeld van de onzichtbare God, eerstgeborene van heel de schepping. Want in Hem is alles geschapen in de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hemelen en op de aarde, het zichtbare en het onzichtbare, tronen en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hoogheden, heerschappijen en machten. Het heelal is geschapen door Hem en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voor Hem. Hij bestaat vóór alles en alles bestaat in Hem. Hij is ook het hoofd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van het lichaam dat de Kerk is. Hij is de oorsprong, de eerste die van de dood is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opgestaan om in alles de hoogste te zijn, Hij alleen. Want in Hem heeft God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willen wonen in heel zijn volheid, om door Hem het heelal met zich te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verzoenen en vrede te stichten door het bloed, aan het kruis vergoten om alles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in de hemel en op aarde te verzoenen, door Hem alleen.</w:t>
      </w:r>
      <w:r>
        <w:rPr>
          <w:sz w:val="24"/>
          <w:szCs w:val="24"/>
          <w:lang w:val="nl-NL"/>
        </w:rPr>
        <w:t xml:space="preserve"> </w:t>
      </w:r>
    </w:p>
    <w:p w:rsidR="00EE0F40" w:rsidRP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  <w:r w:rsidRPr="00EE0F40">
        <w:rPr>
          <w:color w:val="FF0000"/>
          <w:sz w:val="24"/>
          <w:szCs w:val="24"/>
          <w:lang w:val="nl-NL"/>
        </w:rPr>
        <w:t xml:space="preserve">Evangelie </w:t>
      </w:r>
      <w:r w:rsidRPr="00EE0F40">
        <w:rPr>
          <w:color w:val="FF0000"/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 w:rsidRPr="00EE0F40">
        <w:rPr>
          <w:color w:val="00B050"/>
          <w:sz w:val="24"/>
          <w:szCs w:val="24"/>
          <w:lang w:val="nl-NL"/>
        </w:rPr>
        <w:t>Lucas 23,35-43</w:t>
      </w:r>
    </w:p>
    <w:p w:rsidR="00EE0F40" w:rsidRP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  <w:r w:rsidRPr="00EE0F40">
        <w:rPr>
          <w:sz w:val="24"/>
          <w:szCs w:val="24"/>
          <w:lang w:val="nl-NL"/>
        </w:rPr>
        <w:t>In die tijd, toen Jezus aan het kruis hing stond het volk toe te kijken; de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overheidspersonen zeiden: "Anderen heeft Hij gered; laat Hij zichzelf eens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redden als Hij de Messias van God is, de uitverkorene!" De soldaten brachten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Hem zure wijn, en ook zij voegden Hem spottend toe: "Als Gij de koning der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Joden zijt red dan uzelf." Boven Hem stond als opschrift in Griekse, Romeinse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en Hebreeuwse letters: "Dit is de koning der Joden." Ook een van de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misdadigers die daar hingen hoonde Hem: "Zijt Gij niet de Messias? Red dan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uzelf en ons." Maar de andere strafte hem af en zei: "Heb zelfs jij geen vrees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voor God terwijl je toch hetzelfde vonnis ondergaat? En wij ondergaan dat</w:t>
      </w:r>
    </w:p>
    <w:p w:rsidR="00EE0F40" w:rsidRP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  <w:r w:rsidRPr="00EE0F40">
        <w:rPr>
          <w:sz w:val="24"/>
          <w:szCs w:val="24"/>
          <w:lang w:val="nl-NL"/>
        </w:rPr>
        <w:t>vonnis terecht, want wij krijgen wat wij door onze daden verdiend hebben;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maar Hij heeft niets verkeerds gedaan." Daarop zei hij: "Jezus, denk aan mij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wanneer Gij in uw Koninkrijk gekomen zijt." En Jezus sprak tot hem: "Voorwaar,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Ik zeg u: vandaag nog zult gij met Mij zijn in het paradijs."</w:t>
      </w:r>
    </w:p>
    <w:p w:rsidR="00EE0F40" w:rsidRP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  <w:r w:rsidRPr="00EE0F40">
        <w:rPr>
          <w:sz w:val="24"/>
          <w:szCs w:val="24"/>
          <w:lang w:val="nl-NL"/>
        </w:rPr>
        <w:t>Van eucharistie naar leven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Uit elk mensenhart klinkt een angstige roep naar verlossing. De mensen die zoveel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problemen hebben, zoveel ellende en verdeeldheid kennen, vinden in zichzelf niet de bron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om eruit te geraken. Dan komt Christus die de mensen opneemt in zijn Rijk van liefde, licht</w:t>
      </w:r>
    </w:p>
    <w:p w:rsidR="00742E25" w:rsidRPr="00EE0F40" w:rsidRDefault="00EE0F40" w:rsidP="00EE0F40">
      <w:pPr>
        <w:spacing w:after="0" w:line="240" w:lineRule="auto"/>
        <w:jc w:val="both"/>
        <w:rPr>
          <w:sz w:val="24"/>
          <w:szCs w:val="24"/>
          <w:lang w:val="nl-NL"/>
        </w:rPr>
      </w:pPr>
      <w:r w:rsidRPr="00EE0F40">
        <w:rPr>
          <w:sz w:val="24"/>
          <w:szCs w:val="24"/>
          <w:lang w:val="nl-NL"/>
        </w:rPr>
        <w:t>en waarheid. Hij doet beroep op alle krachten van het mensenhart. Door zijn genade geeft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Hij hen de macht op onverwachte wijze zichzelf te overstijgen. De christenen hebben als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taak de eenheid van het Rijk, dat Christus kwam stichten, duidelijker te maken in de</w:t>
      </w:r>
      <w:r>
        <w:rPr>
          <w:sz w:val="24"/>
          <w:szCs w:val="24"/>
          <w:lang w:val="nl-NL"/>
        </w:rPr>
        <w:t xml:space="preserve"> </w:t>
      </w:r>
      <w:r w:rsidRPr="00EE0F40">
        <w:rPr>
          <w:sz w:val="24"/>
          <w:szCs w:val="24"/>
          <w:lang w:val="nl-NL"/>
        </w:rPr>
        <w:t>wereld.</w:t>
      </w:r>
    </w:p>
    <w:sectPr w:rsidR="00742E25" w:rsidRPr="00EE0F40" w:rsidSect="00EE0F4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40"/>
    <w:rsid w:val="00742E25"/>
    <w:rsid w:val="00EE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3BBA"/>
  <w15:chartTrackingRefBased/>
  <w15:docId w15:val="{47FC3E39-49B5-4020-BAC5-D65C5C24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0F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1</cp:revision>
  <dcterms:created xsi:type="dcterms:W3CDTF">2022-10-27T07:49:00Z</dcterms:created>
  <dcterms:modified xsi:type="dcterms:W3CDTF">2022-10-27T07:54:00Z</dcterms:modified>
</cp:coreProperties>
</file>