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F4" w:rsidRPr="00CA60F4" w:rsidRDefault="00CA60F4" w:rsidP="00CA60F4">
      <w:pPr>
        <w:spacing w:after="210" w:line="312" w:lineRule="atLeast"/>
        <w:jc w:val="center"/>
        <w:outlineLvl w:val="1"/>
        <w:rPr>
          <w:rFonts w:ascii="Crimson Pro" w:eastAsia="Times New Roman" w:hAnsi="Crimson Pro" w:cs="Times New Roman"/>
          <w:b/>
          <w:bCs/>
          <w:caps/>
          <w:color w:val="404040"/>
          <w:sz w:val="32"/>
          <w:szCs w:val="32"/>
          <w:lang w:eastAsia="it-IT"/>
        </w:rPr>
      </w:pPr>
      <w:r w:rsidRPr="00CA60F4">
        <w:rPr>
          <w:rFonts w:ascii="Crimson Pro" w:eastAsia="Times New Roman" w:hAnsi="Crimson Pro" w:cs="Times New Roman"/>
          <w:b/>
          <w:bCs/>
          <w:caps/>
          <w:color w:val="404040"/>
          <w:sz w:val="32"/>
          <w:szCs w:val="32"/>
          <w:lang w:eastAsia="it-IT"/>
        </w:rPr>
        <w:t>APERTI QUATTRO NUOVI BANDI. CONTRIBUTI PER 1 MILIONE E 500MILA EURO</w:t>
      </w:r>
    </w:p>
    <w:p w:rsidR="00CA60F4" w:rsidRPr="00CA60F4" w:rsidRDefault="00CA60F4" w:rsidP="00CA60F4">
      <w:pPr>
        <w:shd w:val="clear" w:color="auto" w:fill="FFFFFF"/>
        <w:spacing w:after="0" w:line="398" w:lineRule="atLeast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 w:rsidRPr="00CA60F4">
        <w:rPr>
          <w:rFonts w:ascii="Montserrat" w:eastAsia="Times New Roman" w:hAnsi="Montserrat" w:cs="Times New Roman"/>
          <w:b/>
          <w:bCs/>
          <w:color w:val="004B85"/>
          <w:sz w:val="24"/>
          <w:szCs w:val="24"/>
          <w:bdr w:val="none" w:sz="0" w:space="0" w:color="auto" w:frame="1"/>
          <w:lang w:eastAsia="it-IT"/>
        </w:rPr>
        <w:t>Sociale</w:t>
      </w: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, </w:t>
      </w:r>
      <w:r w:rsidRPr="00CA60F4">
        <w:rPr>
          <w:rFonts w:ascii="Montserrat" w:eastAsia="Times New Roman" w:hAnsi="Montserrat" w:cs="Times New Roman"/>
          <w:b/>
          <w:bCs/>
          <w:color w:val="004B85"/>
          <w:sz w:val="24"/>
          <w:szCs w:val="24"/>
          <w:bdr w:val="none" w:sz="0" w:space="0" w:color="auto" w:frame="1"/>
          <w:lang w:eastAsia="it-IT"/>
        </w:rPr>
        <w:t>Tutela, promozione e valorizzazione del patrimonio, Istruzione e Attività estive</w:t>
      </w: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 xml:space="preserve">: quattro i bandi che inaugurano l’attività </w:t>
      </w:r>
      <w:proofErr w:type="spellStart"/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erogativa</w:t>
      </w:r>
      <w:proofErr w:type="spellEnd"/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 xml:space="preserve"> 2022 di Fondazione della Comunità Bresciana.</w:t>
      </w:r>
    </w:p>
    <w:p w:rsidR="00CA60F4" w:rsidRPr="00CA60F4" w:rsidRDefault="00CA60F4" w:rsidP="00CA60F4">
      <w:pPr>
        <w:shd w:val="clear" w:color="auto" w:fill="FFFFFF"/>
        <w:spacing w:after="0" w:line="398" w:lineRule="atLeast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La Fondazione – mettendo a disposizione contributi complessivi pari a </w:t>
      </w:r>
      <w:r w:rsidRPr="00CA60F4">
        <w:rPr>
          <w:rFonts w:ascii="Montserrat" w:eastAsia="Times New Roman" w:hAnsi="Montserrat" w:cs="Times New Roman"/>
          <w:b/>
          <w:bCs/>
          <w:color w:val="004B85"/>
          <w:sz w:val="24"/>
          <w:szCs w:val="24"/>
          <w:bdr w:val="none" w:sz="0" w:space="0" w:color="auto" w:frame="1"/>
          <w:lang w:eastAsia="it-IT"/>
        </w:rPr>
        <w:t>1 milione e 500mila euro </w:t>
      </w: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– intende sostenere le organizzazioni</w:t>
      </w:r>
      <w:r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, gli enti religiosi</w:t>
      </w: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 xml:space="preserve"> e gli enti no profit del territorio di Brescia e provincia nella realizzazione di progetti di utilità sociale.</w:t>
      </w:r>
    </w:p>
    <w:p w:rsidR="00CA60F4" w:rsidRPr="00CA60F4" w:rsidRDefault="00CA60F4" w:rsidP="00CA60F4">
      <w:pPr>
        <w:shd w:val="clear" w:color="auto" w:fill="FFFFFF"/>
        <w:spacing w:after="0" w:line="398" w:lineRule="atLeast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 xml:space="preserve">I bandi </w:t>
      </w:r>
      <w:r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si sono aperti</w:t>
      </w: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 xml:space="preserve"> mercoledì 11 maggio 2022 e i progetti per i quali le organizzazioni intendono chiedere un contributo devono inderogabilmente pervenire presso la Fondazione – in via telematica iscrivendosi ed accedendo all’</w:t>
      </w:r>
      <w:hyperlink r:id="rId5" w:history="1">
        <w:r w:rsidRPr="00CA60F4">
          <w:rPr>
            <w:rFonts w:ascii="Montserrat" w:eastAsia="Times New Roman" w:hAnsi="Montserrat" w:cs="Times New Roman"/>
            <w:b/>
            <w:bCs/>
            <w:color w:val="004B85"/>
            <w:sz w:val="24"/>
            <w:szCs w:val="24"/>
            <w:u w:val="single"/>
            <w:bdr w:val="none" w:sz="0" w:space="0" w:color="auto" w:frame="1"/>
            <w:lang w:eastAsia="it-IT"/>
          </w:rPr>
          <w:t>AREA RISERVATA </w:t>
        </w:r>
      </w:hyperlink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– entro le scadenze di seguito specificate.</w:t>
      </w:r>
    </w:p>
    <w:p w:rsidR="00CA60F4" w:rsidRPr="00CA60F4" w:rsidRDefault="00CA60F4" w:rsidP="00CA60F4">
      <w:pPr>
        <w:numPr>
          <w:ilvl w:val="0"/>
          <w:numId w:val="1"/>
        </w:numPr>
        <w:shd w:val="clear" w:color="auto" w:fill="FFFFFF"/>
        <w:spacing w:after="0" w:line="240" w:lineRule="auto"/>
        <w:ind w:left="339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 w:rsidRPr="00CA60F4">
        <w:rPr>
          <w:rFonts w:ascii="Montserrat" w:eastAsia="Times New Roman" w:hAnsi="Montserrat" w:cs="Times New Roman"/>
          <w:b/>
          <w:bCs/>
          <w:color w:val="004B85"/>
          <w:sz w:val="24"/>
          <w:szCs w:val="24"/>
          <w:bdr w:val="none" w:sz="0" w:space="0" w:color="auto" w:frame="1"/>
          <w:lang w:eastAsia="it-IT"/>
        </w:rPr>
        <w:t>Bando Sociale</w:t>
      </w: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 – budget 600.000€. Scadenza: 29 giugno 2022 ore 12.30</w:t>
      </w:r>
    </w:p>
    <w:p w:rsidR="00CA60F4" w:rsidRPr="00CA60F4" w:rsidRDefault="00CA60F4" w:rsidP="00CA60F4">
      <w:pPr>
        <w:numPr>
          <w:ilvl w:val="0"/>
          <w:numId w:val="1"/>
        </w:numPr>
        <w:shd w:val="clear" w:color="auto" w:fill="FFFFFF"/>
        <w:spacing w:after="0" w:line="240" w:lineRule="auto"/>
        <w:ind w:left="339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 w:rsidRPr="00CA60F4">
        <w:rPr>
          <w:rFonts w:ascii="Montserrat" w:eastAsia="Times New Roman" w:hAnsi="Montserrat" w:cs="Times New Roman"/>
          <w:b/>
          <w:bCs/>
          <w:color w:val="004B85"/>
          <w:sz w:val="24"/>
          <w:szCs w:val="24"/>
          <w:bdr w:val="none" w:sz="0" w:space="0" w:color="auto" w:frame="1"/>
          <w:lang w:eastAsia="it-IT"/>
        </w:rPr>
        <w:t>Bando Patrimonio</w:t>
      </w: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 – budget 300.000€. Scadenza: 29 giugno 2022 ore 12.30</w:t>
      </w:r>
    </w:p>
    <w:p w:rsidR="00CA60F4" w:rsidRPr="00CA60F4" w:rsidRDefault="00CA60F4" w:rsidP="00CA60F4">
      <w:pPr>
        <w:numPr>
          <w:ilvl w:val="0"/>
          <w:numId w:val="1"/>
        </w:numPr>
        <w:shd w:val="clear" w:color="auto" w:fill="FFFFFF"/>
        <w:spacing w:after="0" w:line="240" w:lineRule="auto"/>
        <w:ind w:left="339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 w:rsidRPr="00CA60F4">
        <w:rPr>
          <w:rFonts w:ascii="Montserrat" w:eastAsia="Times New Roman" w:hAnsi="Montserrat" w:cs="Times New Roman"/>
          <w:b/>
          <w:bCs/>
          <w:color w:val="004B85"/>
          <w:sz w:val="24"/>
          <w:szCs w:val="24"/>
          <w:bdr w:val="none" w:sz="0" w:space="0" w:color="auto" w:frame="1"/>
          <w:lang w:eastAsia="it-IT"/>
        </w:rPr>
        <w:t>Bando Istruzione</w:t>
      </w: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 – budget 300.000€. Scadenza: 29 giugno 2022 ore 12.30</w:t>
      </w:r>
    </w:p>
    <w:p w:rsidR="00CA60F4" w:rsidRPr="00CA60F4" w:rsidRDefault="00CA60F4" w:rsidP="00CA60F4">
      <w:pPr>
        <w:numPr>
          <w:ilvl w:val="0"/>
          <w:numId w:val="1"/>
        </w:numPr>
        <w:shd w:val="clear" w:color="auto" w:fill="FFFFFF"/>
        <w:spacing w:after="0" w:line="240" w:lineRule="auto"/>
        <w:ind w:left="339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 w:rsidRPr="00CA60F4">
        <w:rPr>
          <w:rFonts w:ascii="Montserrat" w:eastAsia="Times New Roman" w:hAnsi="Montserrat" w:cs="Times New Roman"/>
          <w:b/>
          <w:bCs/>
          <w:color w:val="004B85"/>
          <w:sz w:val="24"/>
          <w:szCs w:val="24"/>
          <w:bdr w:val="none" w:sz="0" w:space="0" w:color="auto" w:frame="1"/>
          <w:lang w:eastAsia="it-IT"/>
        </w:rPr>
        <w:t>Attività estive</w:t>
      </w: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 – budget 300.000€. Scadenza: 6 giugno 2022 ore 12.30</w:t>
      </w:r>
    </w:p>
    <w:p w:rsidR="00CA60F4" w:rsidRPr="00CA60F4" w:rsidRDefault="00CA60F4" w:rsidP="00CA60F4">
      <w:pPr>
        <w:shd w:val="clear" w:color="auto" w:fill="FFFFFF"/>
        <w:spacing w:after="300" w:line="398" w:lineRule="atLeast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Le risorse disponibili sono messe a disposizione da Fondazione Cariplo per le “erogazioni territoriali”.</w:t>
      </w:r>
    </w:p>
    <w:p w:rsidR="00CA60F4" w:rsidRPr="00CA60F4" w:rsidRDefault="00CA60F4" w:rsidP="00CA60F4">
      <w:pPr>
        <w:shd w:val="clear" w:color="auto" w:fill="FFFFFF"/>
        <w:spacing w:after="300" w:line="398" w:lineRule="atLeast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Possono presentare domanda i soggetti che operano ed abbiano sede operativa nel territorio della provincia di Brescia e che non perseguono finalità di lucro.</w:t>
      </w:r>
    </w:p>
    <w:p w:rsidR="00CA60F4" w:rsidRPr="00CA60F4" w:rsidRDefault="00CA60F4" w:rsidP="00CA60F4">
      <w:pPr>
        <w:shd w:val="clear" w:color="auto" w:fill="FFFFFF"/>
        <w:spacing w:after="0" w:line="398" w:lineRule="atLeast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Il </w:t>
      </w:r>
      <w:hyperlink r:id="rId6" w:history="1">
        <w:r w:rsidRPr="00CA60F4">
          <w:rPr>
            <w:rFonts w:ascii="Montserrat" w:eastAsia="Times New Roman" w:hAnsi="Montserrat" w:cs="Times New Roman"/>
            <w:b/>
            <w:bCs/>
            <w:color w:val="004B85"/>
            <w:sz w:val="24"/>
            <w:szCs w:val="24"/>
            <w:u w:val="single"/>
            <w:bdr w:val="none" w:sz="0" w:space="0" w:color="auto" w:frame="1"/>
            <w:lang w:eastAsia="it-IT"/>
          </w:rPr>
          <w:t>Bando Sociale</w:t>
        </w:r>
      </w:hyperlink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 intende finanziare progetti di inserimento abitativo indirizzati a soggetti particolarmente fragili; progetti di attivazione della comunità che favoriscano la coesione sociale e lo scambio tra famiglie; progetti volti al contrasto del disagio psicologico adolescenziale e giovanile acuito anche dalla pandemia di Covid-19; progetti volti a contrastare violenze domestiche, nuove dipendenze, forme di bullismo, malattie sessualmente trasmissibili, abuso di alcol e di stupefacenti; infine progetti volti a dare sollievo a famiglie con a carico persone svantaggiate.</w:t>
      </w:r>
    </w:p>
    <w:p w:rsidR="00CA60F4" w:rsidRPr="00CA60F4" w:rsidRDefault="00CA60F4" w:rsidP="00CA60F4">
      <w:pPr>
        <w:shd w:val="clear" w:color="auto" w:fill="FFFFFF"/>
        <w:spacing w:after="0" w:line="398" w:lineRule="atLeast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Il </w:t>
      </w:r>
      <w:hyperlink r:id="rId7" w:history="1">
        <w:r w:rsidRPr="00CA60F4">
          <w:rPr>
            <w:rFonts w:ascii="Montserrat" w:eastAsia="Times New Roman" w:hAnsi="Montserrat" w:cs="Times New Roman"/>
            <w:b/>
            <w:bCs/>
            <w:color w:val="004B85"/>
            <w:sz w:val="24"/>
            <w:szCs w:val="24"/>
            <w:u w:val="single"/>
            <w:bdr w:val="none" w:sz="0" w:space="0" w:color="auto" w:frame="1"/>
            <w:lang w:eastAsia="it-IT"/>
          </w:rPr>
          <w:t>Bando per la tutela, promozione e valorizzazione del patrimonio storico, artistico e ambientale</w:t>
        </w:r>
      </w:hyperlink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 vuole individuare progetti in grado di stimolare nuove risposte ai bisogni della comunità bresciana.</w:t>
      </w:r>
    </w:p>
    <w:p w:rsidR="00CA60F4" w:rsidRPr="00CA60F4" w:rsidRDefault="00CA60F4" w:rsidP="00CA60F4">
      <w:pPr>
        <w:shd w:val="clear" w:color="auto" w:fill="FFFFFF"/>
        <w:spacing w:after="0" w:line="398" w:lineRule="atLeast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Il </w:t>
      </w:r>
      <w:hyperlink r:id="rId8" w:history="1">
        <w:r w:rsidRPr="00CA60F4">
          <w:rPr>
            <w:rFonts w:ascii="Montserrat" w:eastAsia="Times New Roman" w:hAnsi="Montserrat" w:cs="Times New Roman"/>
            <w:b/>
            <w:bCs/>
            <w:color w:val="004B85"/>
            <w:sz w:val="24"/>
            <w:szCs w:val="24"/>
            <w:u w:val="single"/>
            <w:bdr w:val="none" w:sz="0" w:space="0" w:color="auto" w:frame="1"/>
            <w:lang w:eastAsia="it-IT"/>
          </w:rPr>
          <w:t>Bando Istruzione</w:t>
        </w:r>
      </w:hyperlink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 xml:space="preserve"> infine intende finanziare in via prioritaria progetti di attività di “dopo scuola”; sostegno professionale in orario scolastico a studenti in difficoltà per condizioni fisiche e/o mentali; azioni mirate per l’integrazione scolastica di studenti stranieri; percorsi innovativi in grado di incentivare l’approfondimento delle materie scientifiche; percorsi in grado di incentivare le eccellenze formative; percorsi di Service Learning; progetti volti a sostenere il metodo didattico del </w:t>
      </w:r>
      <w:proofErr w:type="spellStart"/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Debate</w:t>
      </w:r>
      <w:proofErr w:type="spellEnd"/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 xml:space="preserve"> all’interno degli Istituti Scolastici; percorsi di formazione che favoriscano l’avvicinamento degli studenti al mondo del lavoro.</w:t>
      </w:r>
    </w:p>
    <w:p w:rsidR="00CA60F4" w:rsidRPr="00CA60F4" w:rsidRDefault="00CA60F4" w:rsidP="00CA60F4">
      <w:pPr>
        <w:shd w:val="clear" w:color="auto" w:fill="FFFFFF"/>
        <w:spacing w:after="0" w:line="398" w:lineRule="atLeast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lastRenderedPageBreak/>
        <w:t>La misura dedicata alle </w:t>
      </w:r>
      <w:hyperlink r:id="rId9" w:history="1">
        <w:r w:rsidRPr="00CA60F4">
          <w:rPr>
            <w:rFonts w:ascii="Montserrat" w:eastAsia="Times New Roman" w:hAnsi="Montserrat" w:cs="Times New Roman"/>
            <w:b/>
            <w:bCs/>
            <w:color w:val="004B85"/>
            <w:sz w:val="24"/>
            <w:szCs w:val="24"/>
            <w:u w:val="single"/>
            <w:bdr w:val="none" w:sz="0" w:space="0" w:color="auto" w:frame="1"/>
            <w:lang w:eastAsia="it-IT"/>
          </w:rPr>
          <w:t>Attività estive</w:t>
        </w:r>
        <w:r w:rsidRPr="00CA60F4">
          <w:rPr>
            <w:rFonts w:ascii="Montserrat" w:eastAsia="Times New Roman" w:hAnsi="Montserrat" w:cs="Times New Roman"/>
            <w:b/>
            <w:bCs/>
            <w:color w:val="004B85"/>
            <w:sz w:val="24"/>
            <w:szCs w:val="24"/>
            <w:bdr w:val="none" w:sz="0" w:space="0" w:color="auto" w:frame="1"/>
            <w:lang w:eastAsia="it-IT"/>
          </w:rPr>
          <w:t> </w:t>
        </w:r>
      </w:hyperlink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intende sostenere l’attività estiva – anno 2022 – che verrà organizzata a favore di minori e adolescenti su tutto il territorio della provincia di Brescia.</w:t>
      </w:r>
    </w:p>
    <w:p w:rsidR="00CA60F4" w:rsidRDefault="00CA60F4" w:rsidP="00CA60F4">
      <w:pPr>
        <w:shd w:val="clear" w:color="auto" w:fill="FFFFFF"/>
        <w:spacing w:line="398" w:lineRule="atLeast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Si specifica che </w:t>
      </w:r>
      <w:r w:rsidRPr="00CA60F4">
        <w:rPr>
          <w:rFonts w:ascii="Montserrat" w:eastAsia="Times New Roman" w:hAnsi="Montserrat" w:cs="Times New Roman"/>
          <w:b/>
          <w:bCs/>
          <w:color w:val="004B85"/>
          <w:sz w:val="24"/>
          <w:szCs w:val="24"/>
          <w:bdr w:val="none" w:sz="0" w:space="0" w:color="auto" w:frame="1"/>
          <w:lang w:eastAsia="it-IT"/>
        </w:rPr>
        <w:t>i bandi sociale, istruzione e patrimonio sono a raccolta erogazione</w:t>
      </w: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. Pertanto le organizzazioni proponenti, una volta preselezionate, dovranno </w:t>
      </w:r>
      <w:r w:rsidRPr="00CA60F4">
        <w:rPr>
          <w:rFonts w:ascii="Montserrat" w:eastAsia="Times New Roman" w:hAnsi="Montserrat" w:cs="Times New Roman"/>
          <w:b/>
          <w:bCs/>
          <w:color w:val="004B85"/>
          <w:sz w:val="24"/>
          <w:szCs w:val="24"/>
          <w:bdr w:val="none" w:sz="0" w:space="0" w:color="auto" w:frame="1"/>
          <w:lang w:eastAsia="it-IT"/>
        </w:rPr>
        <w:t>raccogliere</w:t>
      </w:r>
      <w:r w:rsidRPr="00CA60F4"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 donazioni che attestino il diretto coinvolgimento del territorio al fine di essere definitivamente ammesse tra gli assegnatari. Le donazioni verranno rese immediatamente disponibili all’ente proponente.</w:t>
      </w:r>
    </w:p>
    <w:p w:rsidR="00CA60F4" w:rsidRDefault="00CA60F4" w:rsidP="00CA60F4">
      <w:pPr>
        <w:shd w:val="clear" w:color="auto" w:fill="FFFFFF"/>
        <w:spacing w:line="398" w:lineRule="atLeast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>Per ulteriori informazioni rivolgersi alla Fondazione Comunità Bresciana, via Malta, 16 – Brescia</w:t>
      </w:r>
    </w:p>
    <w:p w:rsidR="00CA60F4" w:rsidRPr="00CA60F4" w:rsidRDefault="00CA60F4" w:rsidP="00CA60F4">
      <w:pPr>
        <w:shd w:val="clear" w:color="auto" w:fill="FFFFFF"/>
        <w:spacing w:line="398" w:lineRule="atLeast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r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  <w:t xml:space="preserve">Tel. 030.46046 - </w:t>
      </w:r>
      <w:hyperlink r:id="rId10" w:history="1">
        <w:r w:rsidRPr="00CA60F4">
          <w:rPr>
            <w:rFonts w:ascii="Montserrat" w:eastAsia="Times New Roman" w:hAnsi="Montserrat" w:cs="Times New Roman"/>
            <w:color w:val="333333"/>
            <w:sz w:val="24"/>
            <w:szCs w:val="24"/>
            <w:lang w:eastAsia="it-IT"/>
          </w:rPr>
          <w:t>segreteria@fondazionebresciana.org</w:t>
        </w:r>
      </w:hyperlink>
    </w:p>
    <w:p w:rsidR="00CA60F4" w:rsidRPr="00CA60F4" w:rsidRDefault="00CA60F4" w:rsidP="00CA60F4">
      <w:pPr>
        <w:shd w:val="clear" w:color="auto" w:fill="FFFFFF"/>
        <w:spacing w:line="398" w:lineRule="atLeast"/>
        <w:jc w:val="both"/>
        <w:textAlignment w:val="baseline"/>
        <w:rPr>
          <w:rFonts w:ascii="Montserrat" w:eastAsia="Times New Roman" w:hAnsi="Montserrat" w:cs="Times New Roman"/>
          <w:color w:val="333333"/>
          <w:sz w:val="24"/>
          <w:szCs w:val="24"/>
          <w:lang w:eastAsia="it-IT"/>
        </w:rPr>
      </w:pPr>
      <w:bookmarkStart w:id="0" w:name="_GoBack"/>
      <w:bookmarkEnd w:id="0"/>
    </w:p>
    <w:p w:rsidR="00DF0423" w:rsidRDefault="00DF0423"/>
    <w:sectPr w:rsidR="00DF0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 Pro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5B3"/>
    <w:multiLevelType w:val="multilevel"/>
    <w:tmpl w:val="A304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A21BC"/>
    <w:multiLevelType w:val="multilevel"/>
    <w:tmpl w:val="D56A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4"/>
    <w:rsid w:val="005929BB"/>
    <w:rsid w:val="00CA60F4"/>
    <w:rsid w:val="00D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494A"/>
  <w15:chartTrackingRefBased/>
  <w15:docId w15:val="{8C2777EE-93B8-46A2-BC30-E998627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A6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A60F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A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A60F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A6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541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bresciana.org/wp-content/uploads/2022/05/istru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ndazionebresciana.org/wp-content/uploads/2022/05/patrimoni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azionebresciana.org/wp-content/uploads/2022/05/social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cbrescia.strutturainformatica.com/Frontend/Rol/" TargetMode="External"/><Relationship Id="rId10" Type="http://schemas.openxmlformats.org/officeDocument/2006/relationships/hyperlink" Target="mailto:segreteria@fondazionebrescia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ndazionebresciana.org/wp-content/uploads/2022/05/attivita-estiv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DonGiuseppeMensi</dc:creator>
  <cp:keywords/>
  <dc:description/>
  <cp:lastModifiedBy>DonGiuseppeMensi</cp:lastModifiedBy>
  <cp:revision>1</cp:revision>
  <dcterms:created xsi:type="dcterms:W3CDTF">2022-05-17T10:36:00Z</dcterms:created>
  <dcterms:modified xsi:type="dcterms:W3CDTF">2022-05-17T10:41:00Z</dcterms:modified>
</cp:coreProperties>
</file>